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8A035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8A035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56937C4" w:rsidR="00471768" w:rsidRDefault="009E553A" w:rsidP="00471768">
            <w:pPr>
              <w:jc w:val="center"/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  <w:b/>
              </w:rPr>
              <w:t>HISTORIA POLICJI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9E553A" w14:paraId="4F823363" w14:textId="77777777" w:rsidTr="008A035F">
        <w:tc>
          <w:tcPr>
            <w:tcW w:w="2263" w:type="dxa"/>
            <w:vMerge/>
          </w:tcPr>
          <w:p w14:paraId="4EA424D5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33AD0E5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3F5E7E71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27258F57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zna w stopniu zaawansowanym specyfikę bezpieczeństwa wewnętrznego, wynikającą z interdyscyplinarnego charakteru Policji, co pozwala na zrozumienie jej roli w systemie ochrony porządku publicznego oraz w przeciwdziałaniu zagrożeniom.</w:t>
            </w:r>
          </w:p>
        </w:tc>
      </w:tr>
      <w:tr w:rsidR="009E553A" w14:paraId="5D0EB99B" w14:textId="77777777" w:rsidTr="00854A9C">
        <w:tc>
          <w:tcPr>
            <w:tcW w:w="2263" w:type="dxa"/>
            <w:vMerge/>
          </w:tcPr>
          <w:p w14:paraId="1F84A333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66F8D1B9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7B410744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08C0BF35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posiada zaawansowaną wiedzę o podmiotach systemu bezpieczeństwa wewnętrznego oraz relacjach z innymi instytucjami, które tworzą ich otoczenie zarówno w skali krajowej, jak i międzynarodowej.</w:t>
            </w:r>
          </w:p>
        </w:tc>
      </w:tr>
      <w:tr w:rsidR="009E553A" w14:paraId="2F6CF18C" w14:textId="77777777" w:rsidTr="00854A9C">
        <w:tc>
          <w:tcPr>
            <w:tcW w:w="2263" w:type="dxa"/>
            <w:vMerge/>
          </w:tcPr>
          <w:p w14:paraId="1EA3EA1E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6573FF56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K_W16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545A59F1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2939638B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zna w stopniu zaawansowanym główne kierunki i stanowiska współczesnej nauki o bezpieczeństwie dotyczące struktur, instytucji oraz organów związanych z bezpieczeństwem wewnętrznym, a także rodzajów więzi społecznych i ich historycznej ewolucji.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9E553A" w14:paraId="3054801D" w14:textId="77777777" w:rsidTr="00854A9C">
        <w:tc>
          <w:tcPr>
            <w:tcW w:w="2263" w:type="dxa"/>
            <w:vMerge/>
          </w:tcPr>
          <w:p w14:paraId="7DD06B33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0D8992B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250EE5A8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478D30E7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potrafi prawidłowo interpretować zjawiska społeczne, takie jak kulturowe, polityczne, prawne i ekonomiczne, w kontekście bezpieczeństwa, co pozwala na lepsze zrozumienie funkcjonowania Policji w różnych uwarunkowaniach.</w:t>
            </w:r>
          </w:p>
        </w:tc>
      </w:tr>
      <w:tr w:rsidR="009E553A" w14:paraId="0CF2B12D" w14:textId="77777777" w:rsidTr="00854A9C">
        <w:tc>
          <w:tcPr>
            <w:tcW w:w="2263" w:type="dxa"/>
            <w:vMerge/>
          </w:tcPr>
          <w:p w14:paraId="39A6818F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0E99E3B7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5DA96819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470B6771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potrafi wykorzystać odpowiednie metody i narzędzia do opisu i analizy problemów związanych z bezpieczeństwem oraz działalności instytucji odpowiedzialnych za bezpieczeństwo wewnętrzne, w tym Policji.</w:t>
            </w:r>
          </w:p>
        </w:tc>
      </w:tr>
      <w:tr w:rsidR="009E553A" w14:paraId="203A7D18" w14:textId="77777777" w:rsidTr="00854A9C">
        <w:tc>
          <w:tcPr>
            <w:tcW w:w="2263" w:type="dxa"/>
            <w:vMerge/>
          </w:tcPr>
          <w:p w14:paraId="35C3023A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1B8C2428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K_U06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2E91C1DA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Calibri" w:hAnsi="Times New Roman" w:cs="Times New Roman"/>
                <w:lang w:eastAsia="pl-PL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28C69479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potrafi analizować kompetencje oraz wyjaśniać rolę instytucji państwowych, społecznych i gospodarczych w systemie bezpieczeństwa wewnętrznego, rozumiejąc ich wzajemne powiązania i wpływ na skuteczność działań Policji oraz innych organów odpowiedzialnych za utrzymanie porządku publicznego.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9E553A" w14:paraId="35AA6FAE" w14:textId="77777777" w:rsidTr="00854A9C">
        <w:tc>
          <w:tcPr>
            <w:tcW w:w="2263" w:type="dxa"/>
            <w:vMerge/>
          </w:tcPr>
          <w:p w14:paraId="47ABAE4A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4F97F788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5CB94A84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4B6C8DC2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ma świadomość poziomu swojej wiedzy i umiejętności, a także rozumie potrzebę ciągłego doskonalenia i uczenia się przez całe życie, co jest kluczowe dla skutecznego funkcjonowania w obszarze bezpieczeństwa wewnętrznego, w tym w strukturach Policji.</w:t>
            </w:r>
          </w:p>
        </w:tc>
      </w:tr>
      <w:tr w:rsidR="009E553A" w14:paraId="2136790D" w14:textId="77777777" w:rsidTr="00854A9C">
        <w:tc>
          <w:tcPr>
            <w:tcW w:w="2263" w:type="dxa"/>
            <w:vMerge/>
          </w:tcPr>
          <w:p w14:paraId="36C358AA" w14:textId="77777777" w:rsidR="009E553A" w:rsidRDefault="009E553A" w:rsidP="009E55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1E872338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K_K09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71391188" w:rsidR="009E553A" w:rsidRDefault="009E553A" w:rsidP="009E553A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35627881" w:rsidR="009E553A" w:rsidRDefault="009E553A" w:rsidP="009E553A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potrafi uzupełniać i doskonalić nabytą wiedzę i umiejętności, a także dbać o dorobek oraz tradycję zawodową grup dyspozycyjnych, w szczególności Policji, co przyczynia się do rozwoju profesjonalizmu i etosu służby.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23A5BF8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Historia Policji od czasów najdawniejszych do XVIII w. </w:t>
            </w:r>
          </w:p>
          <w:p w14:paraId="73E72A9B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Komisja Policji Obojga Narodów. </w:t>
            </w:r>
          </w:p>
          <w:p w14:paraId="065A83A2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Wydział Bezpieczeństwa podczas insurekcji kościuszkowskiej. </w:t>
            </w:r>
          </w:p>
          <w:p w14:paraId="59789320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lastRenderedPageBreak/>
              <w:t xml:space="preserve">Tworzenie się struktur policyjnych po odzyskaniu niepodległości. </w:t>
            </w:r>
          </w:p>
          <w:p w14:paraId="01B11216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Policja Państwowa (1919-1939). </w:t>
            </w:r>
          </w:p>
          <w:p w14:paraId="010F9935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Policja Województwa Śląskiego (1922-1939). </w:t>
            </w:r>
          </w:p>
          <w:p w14:paraId="4E75371C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Losy policjantów po 1 września 1939 r. </w:t>
            </w:r>
          </w:p>
          <w:p w14:paraId="01D00822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Policja Polska Generalnego Gubernatorstwa 1939-1944. </w:t>
            </w:r>
          </w:p>
          <w:p w14:paraId="24D4B45B" w14:textId="77777777" w:rsidR="009E553A" w:rsidRPr="009E553A" w:rsidRDefault="009E553A" w:rsidP="009E553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Milicja Obywatelska 1944 – 1989. </w:t>
            </w:r>
          </w:p>
          <w:p w14:paraId="0389A822" w14:textId="0F17BCCA" w:rsidR="00471768" w:rsidRPr="009E553A" w:rsidRDefault="009E553A" w:rsidP="009E553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>Policja po roku 1990.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162AED34" w:rsidR="00471768" w:rsidRDefault="009E553A" w:rsidP="00471768">
            <w:p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Podczas wykładów wykładowca przekazuje wiedzę jednostronnie, zwykle korzystając z werbalnej prezentacji wspartej multimedialnymi narzędziami. Jednocześnie, wykłady mogą być urozmaicone o interaktywne elementy, mające na celu zaangażowanie studentów poprzez aktywności, dyskusje, praktyczne zadania oraz wspólne rozwiązywanie problemów. Warunkiem uzyskania oceny jest przygotowanie pisemnej pracy na wyznaczony </w:t>
            </w:r>
            <w:proofErr w:type="gramStart"/>
            <w:r w:rsidRPr="009E553A">
              <w:rPr>
                <w:rFonts w:ascii="Times New Roman" w:hAnsi="Times New Roman" w:cs="Times New Roman"/>
              </w:rPr>
              <w:t>temat,</w:t>
            </w:r>
            <w:proofErr w:type="gramEnd"/>
            <w:r w:rsidRPr="009E553A">
              <w:rPr>
                <w:rFonts w:ascii="Times New Roman" w:hAnsi="Times New Roman" w:cs="Times New Roman"/>
              </w:rPr>
              <w:t xml:space="preserve"> albo przygotowanie prezentacji lub referatu, który zostanie zaprezentowany na zajęciach.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503388" w:rsidRPr="0050338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503388" w:rsidRDefault="00471768" w:rsidP="00471768">
            <w:pPr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388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388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503388" w:rsidRPr="0050338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50338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50338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503388" w:rsidRPr="00503388" w14:paraId="7138224C" w14:textId="77777777" w:rsidTr="00854A9C">
        <w:tc>
          <w:tcPr>
            <w:tcW w:w="2263" w:type="dxa"/>
            <w:vMerge/>
          </w:tcPr>
          <w:p w14:paraId="72A580DC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065CF4E6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372BC42B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25116A55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2DEE6839" w14:textId="77777777" w:rsidTr="00854A9C">
        <w:tc>
          <w:tcPr>
            <w:tcW w:w="2263" w:type="dxa"/>
            <w:vMerge/>
          </w:tcPr>
          <w:p w14:paraId="0DA281E5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8290803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4925195B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2F4A8FBA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2CEBA237" w14:textId="77777777" w:rsidTr="00854A9C">
        <w:tc>
          <w:tcPr>
            <w:tcW w:w="2263" w:type="dxa"/>
            <w:vMerge/>
          </w:tcPr>
          <w:p w14:paraId="0928306E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5A7899FA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5FB7E9A1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2D8AAF3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6662987B" w14:textId="77777777" w:rsidTr="00854A9C">
        <w:tc>
          <w:tcPr>
            <w:tcW w:w="2263" w:type="dxa"/>
            <w:vMerge/>
          </w:tcPr>
          <w:p w14:paraId="27308F4A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3C708FC5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45485AA6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086775C8" w14:textId="77777777" w:rsidTr="00854A9C">
        <w:tc>
          <w:tcPr>
            <w:tcW w:w="2263" w:type="dxa"/>
            <w:vMerge/>
          </w:tcPr>
          <w:p w14:paraId="3491F452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03CA633B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064D8882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1D09FF2D" w14:textId="77777777" w:rsidTr="00854A9C">
        <w:tc>
          <w:tcPr>
            <w:tcW w:w="2263" w:type="dxa"/>
            <w:vMerge/>
          </w:tcPr>
          <w:p w14:paraId="69F31B57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677A8DEF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63A3F831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59C59F6B" w14:textId="77777777" w:rsidTr="00854A9C">
        <w:tc>
          <w:tcPr>
            <w:tcW w:w="2263" w:type="dxa"/>
            <w:vMerge/>
          </w:tcPr>
          <w:p w14:paraId="69B73F1C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24755EFF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503388" w:rsidRPr="00503388" w14:paraId="21B3D29A" w14:textId="77777777" w:rsidTr="00854A9C">
        <w:tc>
          <w:tcPr>
            <w:tcW w:w="2263" w:type="dxa"/>
            <w:vMerge/>
          </w:tcPr>
          <w:p w14:paraId="70C58DF6" w14:textId="77777777" w:rsidR="00503388" w:rsidRPr="00503388" w:rsidRDefault="00503388" w:rsidP="00503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45CA2564" w:rsidR="00503388" w:rsidRPr="00503388" w:rsidRDefault="00503388" w:rsidP="00503388">
            <w:pPr>
              <w:jc w:val="center"/>
              <w:rPr>
                <w:rFonts w:ascii="Times New Roman" w:hAnsi="Times New Roman" w:cs="Times New Roman"/>
              </w:rPr>
            </w:pPr>
            <w:r w:rsidRPr="00503388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6EA4AC6F" w14:textId="77777777" w:rsidR="009E553A" w:rsidRPr="009E553A" w:rsidRDefault="009E553A" w:rsidP="009E553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Judycki Z., Skoczek T. [red.]: Policjanci wczoraj i dziś: materiały I Ogólnopolskiego Sympozjum Biografistyki Policyjnej, Uniwersytet Warszawski, Kielce, 2011, </w:t>
            </w:r>
          </w:p>
          <w:p w14:paraId="3E780BCB" w14:textId="77777777" w:rsidR="009E553A" w:rsidRPr="009E553A" w:rsidRDefault="009E553A" w:rsidP="009E553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9E553A">
              <w:rPr>
                <w:rFonts w:ascii="Times New Roman" w:hAnsi="Times New Roman" w:cs="Times New Roman"/>
              </w:rPr>
              <w:t>Mikitin</w:t>
            </w:r>
            <w:proofErr w:type="spellEnd"/>
            <w:r w:rsidRPr="009E553A">
              <w:rPr>
                <w:rFonts w:ascii="Times New Roman" w:hAnsi="Times New Roman" w:cs="Times New Roman"/>
              </w:rPr>
              <w:t xml:space="preserve"> J., Grześkowiak G., Policja Województwa Śląskiego 1922-1939, Warszawa 2008, </w:t>
            </w:r>
          </w:p>
          <w:p w14:paraId="1E695320" w14:textId="77777777" w:rsidR="009E553A" w:rsidRPr="009E553A" w:rsidRDefault="009E553A" w:rsidP="009E553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9E553A">
              <w:rPr>
                <w:rFonts w:ascii="Times New Roman" w:hAnsi="Times New Roman" w:cs="Times New Roman"/>
              </w:rPr>
              <w:t>Misiuk</w:t>
            </w:r>
            <w:proofErr w:type="spellEnd"/>
            <w:r w:rsidRPr="009E553A">
              <w:rPr>
                <w:rFonts w:ascii="Times New Roman" w:hAnsi="Times New Roman" w:cs="Times New Roman"/>
              </w:rPr>
              <w:t xml:space="preserve"> A., Historia policji w Polsce od X wieku do współczesności, Warszawa 2008.</w:t>
            </w:r>
          </w:p>
          <w:p w14:paraId="49A6A713" w14:textId="77777777" w:rsidR="009E553A" w:rsidRPr="009E553A" w:rsidRDefault="009E553A" w:rsidP="009E553A">
            <w:pPr>
              <w:rPr>
                <w:rFonts w:ascii="Times New Roman" w:hAnsi="Times New Roman" w:cs="Times New Roman"/>
                <w:i/>
              </w:rPr>
            </w:pPr>
            <w:r w:rsidRPr="009E553A">
              <w:rPr>
                <w:rFonts w:ascii="Times New Roman" w:hAnsi="Times New Roman" w:cs="Times New Roman"/>
                <w:i/>
              </w:rPr>
              <w:t xml:space="preserve">Literatura </w:t>
            </w:r>
            <w:proofErr w:type="spellStart"/>
            <w:r w:rsidRPr="009E553A">
              <w:rPr>
                <w:rFonts w:ascii="Times New Roman" w:hAnsi="Times New Roman" w:cs="Times New Roman"/>
                <w:i/>
              </w:rPr>
              <w:t>uzupełniajaca</w:t>
            </w:r>
            <w:proofErr w:type="spellEnd"/>
            <w:r w:rsidRPr="009E553A">
              <w:rPr>
                <w:rFonts w:ascii="Times New Roman" w:hAnsi="Times New Roman" w:cs="Times New Roman"/>
                <w:i/>
              </w:rPr>
              <w:t>:</w:t>
            </w:r>
          </w:p>
          <w:p w14:paraId="19646370" w14:textId="77777777" w:rsidR="009E553A" w:rsidRPr="009E553A" w:rsidRDefault="009E553A" w:rsidP="009E553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9E553A">
              <w:rPr>
                <w:rFonts w:ascii="Times New Roman" w:hAnsi="Times New Roman" w:cs="Times New Roman"/>
              </w:rPr>
              <w:t>Misiuk</w:t>
            </w:r>
            <w:proofErr w:type="spellEnd"/>
            <w:r w:rsidRPr="009E553A">
              <w:rPr>
                <w:rFonts w:ascii="Times New Roman" w:hAnsi="Times New Roman" w:cs="Times New Roman"/>
              </w:rPr>
              <w:t xml:space="preserve"> A., Instytucje bezpieczeństwa wewnętrznego w Polsce. Zarys dziejów (od X wieku do współczesności), Szczytno 2011.</w:t>
            </w:r>
          </w:p>
          <w:p w14:paraId="4BF9639A" w14:textId="3B4789DE" w:rsidR="00854A9C" w:rsidRPr="009E553A" w:rsidRDefault="009E553A" w:rsidP="009E553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9E553A">
              <w:rPr>
                <w:rFonts w:ascii="Times New Roman" w:hAnsi="Times New Roman" w:cs="Times New Roman"/>
              </w:rPr>
              <w:t xml:space="preserve">Śląski </w:t>
            </w:r>
            <w:proofErr w:type="gramStart"/>
            <w:r w:rsidRPr="009E553A">
              <w:rPr>
                <w:rFonts w:ascii="Times New Roman" w:hAnsi="Times New Roman" w:cs="Times New Roman"/>
              </w:rPr>
              <w:t>posterunek,</w:t>
            </w:r>
            <w:proofErr w:type="gramEnd"/>
            <w:r w:rsidRPr="009E553A">
              <w:rPr>
                <w:rFonts w:ascii="Times New Roman" w:hAnsi="Times New Roman" w:cs="Times New Roman"/>
              </w:rPr>
              <w:t xml:space="preserve"> (film) Telewizja Polska S.A. – emisja 2010.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B2B16"/>
    <w:multiLevelType w:val="hybridMultilevel"/>
    <w:tmpl w:val="64E62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F4BB5"/>
    <w:multiLevelType w:val="hybridMultilevel"/>
    <w:tmpl w:val="8B2A6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F038F2"/>
    <w:multiLevelType w:val="hybridMultilevel"/>
    <w:tmpl w:val="E9645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8881685">
    <w:abstractNumId w:val="1"/>
  </w:num>
  <w:num w:numId="2" w16cid:durableId="1216620987">
    <w:abstractNumId w:val="2"/>
  </w:num>
  <w:num w:numId="3" w16cid:durableId="288509044">
    <w:abstractNumId w:val="0"/>
  </w:num>
  <w:num w:numId="4" w16cid:durableId="1318262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503388"/>
    <w:rsid w:val="006771D9"/>
    <w:rsid w:val="006E3383"/>
    <w:rsid w:val="00854A9C"/>
    <w:rsid w:val="008A035F"/>
    <w:rsid w:val="009E553A"/>
    <w:rsid w:val="00AB71F3"/>
    <w:rsid w:val="00B87501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C0519-9DED-4E7B-A7FC-003855C40DAD}"/>
</file>

<file path=customXml/itemProps2.xml><?xml version="1.0" encoding="utf-8"?>
<ds:datastoreItem xmlns:ds="http://schemas.openxmlformats.org/officeDocument/2006/customXml" ds:itemID="{81F0D3B0-F14F-47E2-9BFC-02D948311A62}"/>
</file>

<file path=customXml/itemProps3.xml><?xml version="1.0" encoding="utf-8"?>
<ds:datastoreItem xmlns:ds="http://schemas.openxmlformats.org/officeDocument/2006/customXml" ds:itemID="{76454CE9-A7A1-422F-808F-9E91025FCB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